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A9" w:rsidRDefault="00FD5DA9" w:rsidP="00FD5DA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bookmarkStart w:id="0" w:name="_GoBack"/>
      <w:bookmarkEnd w:id="0"/>
      <w:r w:rsidRPr="00FD5DA9">
        <w:rPr>
          <w:rFonts w:eastAsia="Times New Roman" w:cstheme="minorHAnsi"/>
          <w:b/>
          <w:bCs/>
          <w:sz w:val="24"/>
          <w:szCs w:val="24"/>
          <w:lang w:eastAsia="es-ES"/>
        </w:rPr>
        <w:t>Consejo Asesor sobre Ciencia Abierta</w:t>
      </w:r>
    </w:p>
    <w:p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 xml:space="preserve">Alejandra M. </w:t>
      </w:r>
      <w:proofErr w:type="spellStart"/>
      <w:r w:rsidRPr="0005185E">
        <w:rPr>
          <w:rFonts w:eastAsia="Times New Roman" w:cstheme="minorHAnsi"/>
          <w:bCs/>
          <w:sz w:val="18"/>
          <w:szCs w:val="18"/>
          <w:lang w:eastAsia="es-ES"/>
        </w:rPr>
        <w:t>Nardi</w:t>
      </w:r>
      <w:proofErr w:type="spellEnd"/>
    </w:p>
    <w:p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Emilio Di Doménico</w:t>
      </w:r>
    </w:p>
    <w:p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Oficina de Conocimiento Abierto</w:t>
      </w:r>
    </w:p>
    <w:p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Secretaría de Ciencia y Tecnología</w:t>
      </w:r>
    </w:p>
    <w:p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Universidad Nacional de Córdoba</w:t>
      </w:r>
    </w:p>
    <w:p w:rsidR="00FD5DA9" w:rsidRPr="0005185E" w:rsidRDefault="00FD5DA9" w:rsidP="0005185E">
      <w:pPr>
        <w:spacing w:after="0" w:line="360" w:lineRule="auto"/>
        <w:jc w:val="center"/>
        <w:rPr>
          <w:rFonts w:eastAsia="Times New Roman" w:cstheme="minorHAnsi"/>
          <w:bCs/>
          <w:sz w:val="18"/>
          <w:szCs w:val="18"/>
          <w:lang w:eastAsia="es-ES"/>
        </w:rPr>
      </w:pPr>
      <w:r w:rsidRPr="0005185E">
        <w:rPr>
          <w:rFonts w:eastAsia="Times New Roman" w:cstheme="minorHAnsi"/>
          <w:bCs/>
          <w:sz w:val="18"/>
          <w:szCs w:val="18"/>
          <w:lang w:eastAsia="es-ES"/>
        </w:rPr>
        <w:t>7 mayo 2025</w:t>
      </w:r>
    </w:p>
    <w:p w:rsidR="00FD5DA9" w:rsidRPr="00FD5DA9" w:rsidRDefault="00FD5DA9" w:rsidP="00FD5DA9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/>
          <w:bCs/>
          <w:lang w:eastAsia="es-ES"/>
        </w:rPr>
        <w:t>Introducción</w:t>
      </w:r>
    </w:p>
    <w:p w:rsidR="00FD5DA9" w:rsidRP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La Ciencia Abierta es un enfoque que promueve la accesibilidad, transparencia y colaboración en los procesos de producción, difusión y evaluación del conocimiento científico. Su objetivo no es solo ampliar el acceso a publicaciones y datos, sino también fortalecer el vínculo entre la universidad y la sociedad, mejorando el impacto de la investigación pública en la vida cotidiana.</w:t>
      </w:r>
    </w:p>
    <w:p w:rsidR="00FD5DA9" w:rsidRP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Adoptar prácticas de Ciencia Abierta permite a las universidades responder de manera más efectiva a los desafíos sociales, ambientales, sanitarios y tecnológicos, facilitando la colaboración entre equipos interdisciplinarios, instituciones públicas y comunidades. Además, promueve una mayor visibilidad del trabajo científico, favorece la rendición de cuentas y mejora el aprovechamiento de los recursos invertidos en investigación.</w:t>
      </w:r>
    </w:p>
    <w:p w:rsidR="00FD5DA9" w:rsidRPr="00FD5DA9" w:rsidRDefault="00FD5DA9" w:rsidP="00FD5DA9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Entre sus herramientas principales se encuentran:</w:t>
      </w:r>
    </w:p>
    <w:p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el </w:t>
      </w:r>
      <w:r w:rsidRPr="00FD5DA9">
        <w:rPr>
          <w:rFonts w:eastAsia="Times New Roman" w:cstheme="minorHAnsi"/>
          <w:bCs/>
          <w:lang w:eastAsia="es-ES"/>
        </w:rPr>
        <w:t>acceso abierto</w:t>
      </w:r>
      <w:r w:rsidRPr="00FD5DA9">
        <w:rPr>
          <w:rFonts w:eastAsia="Times New Roman" w:cstheme="minorHAnsi"/>
          <w:lang w:eastAsia="es-ES"/>
        </w:rPr>
        <w:t xml:space="preserve"> a publicaciones científicas,</w:t>
      </w:r>
    </w:p>
    <w:p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los </w:t>
      </w:r>
      <w:r w:rsidRPr="00FD5DA9">
        <w:rPr>
          <w:rFonts w:eastAsia="Times New Roman" w:cstheme="minorHAnsi"/>
          <w:bCs/>
          <w:lang w:eastAsia="es-ES"/>
        </w:rPr>
        <w:t>repositorios institucionales</w:t>
      </w:r>
      <w:r w:rsidRPr="00FD5DA9">
        <w:rPr>
          <w:rFonts w:eastAsia="Times New Roman" w:cstheme="minorHAnsi"/>
          <w:lang w:eastAsia="es-ES"/>
        </w:rPr>
        <w:t>,</w:t>
      </w:r>
    </w:p>
    <w:p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los </w:t>
      </w:r>
      <w:r w:rsidRPr="00FD5DA9">
        <w:rPr>
          <w:rFonts w:eastAsia="Times New Roman" w:cstheme="minorHAnsi"/>
          <w:bCs/>
          <w:lang w:eastAsia="es-ES"/>
        </w:rPr>
        <w:t>datos FAIR</w:t>
      </w:r>
      <w:r w:rsidRPr="00FD5DA9">
        <w:rPr>
          <w:rFonts w:eastAsia="Times New Roman" w:cstheme="minorHAnsi"/>
          <w:lang w:eastAsia="es-ES"/>
        </w:rPr>
        <w:t xml:space="preserve"> (fácilmente localizables, accesibles, interoperables y reutilizables),</w:t>
      </w:r>
    </w:p>
    <w:p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la </w:t>
      </w:r>
      <w:r w:rsidRPr="00FD5DA9">
        <w:rPr>
          <w:rFonts w:eastAsia="Times New Roman" w:cstheme="minorHAnsi"/>
          <w:bCs/>
          <w:lang w:eastAsia="es-ES"/>
        </w:rPr>
        <w:t>ciencia ciudadana</w:t>
      </w:r>
      <w:r w:rsidRPr="00FD5DA9">
        <w:rPr>
          <w:rFonts w:eastAsia="Times New Roman" w:cstheme="minorHAnsi"/>
          <w:lang w:eastAsia="es-ES"/>
        </w:rPr>
        <w:t>,</w:t>
      </w:r>
    </w:p>
    <w:p w:rsid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el </w:t>
      </w:r>
      <w:r w:rsidRPr="00FD5DA9">
        <w:rPr>
          <w:rFonts w:eastAsia="Times New Roman" w:cstheme="minorHAnsi"/>
          <w:bCs/>
          <w:lang w:eastAsia="es-ES"/>
        </w:rPr>
        <w:t>uso de software libre</w:t>
      </w:r>
      <w:r w:rsidR="00335C4F">
        <w:rPr>
          <w:rFonts w:eastAsia="Times New Roman" w:cstheme="minorHAnsi"/>
          <w:lang w:eastAsia="es-ES"/>
        </w:rPr>
        <w:t xml:space="preserve"> </w:t>
      </w:r>
    </w:p>
    <w:p w:rsidR="00335C4F" w:rsidRPr="00FD5DA9" w:rsidRDefault="00335C4F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evaluación académica</w:t>
      </w:r>
    </w:p>
    <w:p w:rsidR="00FD5DA9" w:rsidRPr="00FD5DA9" w:rsidRDefault="00FD5DA9" w:rsidP="00BE45D6">
      <w:pPr>
        <w:numPr>
          <w:ilvl w:val="0"/>
          <w:numId w:val="7"/>
        </w:numPr>
        <w:spacing w:after="0" w:line="360" w:lineRule="auto"/>
        <w:ind w:left="714" w:hanging="357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los </w:t>
      </w:r>
      <w:r w:rsidRPr="00FD5DA9">
        <w:rPr>
          <w:rFonts w:eastAsia="Times New Roman" w:cstheme="minorHAnsi"/>
          <w:bCs/>
          <w:lang w:eastAsia="es-ES"/>
        </w:rPr>
        <w:t>protocolos de investigación abierta</w:t>
      </w:r>
      <w:r w:rsidRPr="00FD5DA9">
        <w:rPr>
          <w:rFonts w:eastAsia="Times New Roman" w:cstheme="minorHAnsi"/>
          <w:lang w:eastAsia="es-ES"/>
        </w:rPr>
        <w:t>.</w:t>
      </w:r>
    </w:p>
    <w:p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La Ciencia Abierta está estrechamente alineada con los </w:t>
      </w:r>
      <w:r w:rsidRPr="00FD5DA9">
        <w:rPr>
          <w:rFonts w:eastAsia="Times New Roman" w:cstheme="minorHAnsi"/>
          <w:bCs/>
          <w:lang w:eastAsia="es-ES"/>
        </w:rPr>
        <w:t>Objetivos de Desarrollo Sostenible (ODS)</w:t>
      </w:r>
      <w:r w:rsidRPr="00FD5DA9">
        <w:rPr>
          <w:rFonts w:eastAsia="Times New Roman" w:cstheme="minorHAnsi"/>
          <w:lang w:eastAsia="es-ES"/>
        </w:rPr>
        <w:t xml:space="preserve">, promoviendo la </w:t>
      </w:r>
      <w:r w:rsidRPr="00FD5DA9">
        <w:rPr>
          <w:rFonts w:eastAsia="Times New Roman" w:cstheme="minorHAnsi"/>
          <w:bCs/>
          <w:lang w:eastAsia="es-ES"/>
        </w:rPr>
        <w:t>colaboración global</w:t>
      </w:r>
      <w:r w:rsidRPr="00FD5DA9">
        <w:rPr>
          <w:rFonts w:eastAsia="Times New Roman" w:cstheme="minorHAnsi"/>
          <w:lang w:eastAsia="es-ES"/>
        </w:rPr>
        <w:t xml:space="preserve"> y el </w:t>
      </w:r>
      <w:r w:rsidRPr="00FD5DA9">
        <w:rPr>
          <w:rFonts w:eastAsia="Times New Roman" w:cstheme="minorHAnsi"/>
          <w:bCs/>
          <w:lang w:eastAsia="es-ES"/>
        </w:rPr>
        <w:t>acceso equitativo al conocimiento</w:t>
      </w:r>
      <w:r w:rsidRPr="00FD5DA9">
        <w:rPr>
          <w:rFonts w:eastAsia="Times New Roman" w:cstheme="minorHAnsi"/>
          <w:lang w:eastAsia="es-ES"/>
        </w:rPr>
        <w:t xml:space="preserve">. En particular, </w:t>
      </w:r>
      <w:r>
        <w:rPr>
          <w:rFonts w:eastAsia="Times New Roman" w:cstheme="minorHAnsi"/>
          <w:lang w:eastAsia="es-ES"/>
        </w:rPr>
        <w:t xml:space="preserve">entre otros </w:t>
      </w:r>
      <w:r w:rsidRPr="00FD5DA9">
        <w:rPr>
          <w:rFonts w:eastAsia="Times New Roman" w:cstheme="minorHAnsi"/>
          <w:lang w:eastAsia="es-ES"/>
        </w:rPr>
        <w:t>se vincula con los siguientes ODS:</w:t>
      </w:r>
    </w:p>
    <w:p w:rsidR="00BE45D6" w:rsidRPr="00FD5DA9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t>ODS 4: Educación de calidad</w:t>
      </w:r>
      <w:r w:rsidRPr="00FD5DA9">
        <w:rPr>
          <w:rFonts w:eastAsia="Times New Roman" w:cstheme="minorHAnsi"/>
          <w:lang w:eastAsia="es-ES"/>
        </w:rPr>
        <w:t xml:space="preserve"> – Promoviendo la accesibilidad al conocimiento y recursos educativos a nivel global.</w:t>
      </w:r>
    </w:p>
    <w:p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lastRenderedPageBreak/>
        <w:t>ODS 9: Industria, innovación e infraestructura</w:t>
      </w:r>
      <w:r w:rsidRPr="00FD5DA9">
        <w:rPr>
          <w:rFonts w:eastAsia="Times New Roman" w:cstheme="minorHAnsi"/>
          <w:lang w:eastAsia="es-ES"/>
        </w:rPr>
        <w:t xml:space="preserve"> – Favoreciendo la innovación abierta y el fortalecimiento de capacidades científicas e infraestructuras de investigación.</w:t>
      </w:r>
    </w:p>
    <w:p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t>ODS 10: Reducción de las desigualdades</w:t>
      </w:r>
      <w:r w:rsidRPr="00FD5DA9">
        <w:rPr>
          <w:rFonts w:eastAsia="Times New Roman" w:cstheme="minorHAnsi"/>
          <w:lang w:eastAsia="es-ES"/>
        </w:rPr>
        <w:t xml:space="preserve"> – Facilitando el acceso equitativo al conocimiento y a recursos científicos, contribuyendo a la equidad social.</w:t>
      </w:r>
    </w:p>
    <w:p w:rsidR="00FD5DA9" w:rsidRPr="00FD5DA9" w:rsidRDefault="00FD5DA9" w:rsidP="00BE45D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bCs/>
          <w:lang w:eastAsia="es-ES"/>
        </w:rPr>
        <w:t>ODS 17: Alianzas para lograr los objetivos</w:t>
      </w:r>
      <w:r w:rsidRPr="00FD5DA9">
        <w:rPr>
          <w:rFonts w:eastAsia="Times New Roman" w:cstheme="minorHAnsi"/>
          <w:lang w:eastAsia="es-ES"/>
        </w:rPr>
        <w:t xml:space="preserve"> – Fomentando la cooperación entre actores diversos para el desarrollo de soluciones sostenibles.</w:t>
      </w:r>
    </w:p>
    <w:p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 xml:space="preserve">La </w:t>
      </w:r>
      <w:r w:rsidRPr="00FD5DA9">
        <w:rPr>
          <w:rFonts w:eastAsia="Times New Roman" w:cstheme="minorHAnsi"/>
          <w:bCs/>
          <w:lang w:eastAsia="es-ES"/>
        </w:rPr>
        <w:t>Recomendación de la UNESCO sobre Ciencia Abierta</w:t>
      </w:r>
      <w:r w:rsidRPr="00FD5DA9">
        <w:rPr>
          <w:rFonts w:eastAsia="Times New Roman" w:cstheme="minorHAnsi"/>
          <w:lang w:eastAsia="es-ES"/>
        </w:rPr>
        <w:t xml:space="preserve"> (2021) subraya la importancia de adoptar prácticas abiertas en la ciencia para garantizar que los beneficios del conocimiento científico se distribuyan de manera equitativa y contribuyan a los Objetivos de Desarrollo Sostenible. En este marco, la Universidad Nacional de Córdoba busca consolidar un modelo institucional de Ciencia Abierta con identidad propia, adaptado a su diversidad disciplinar y compromiso con el entorno.</w:t>
      </w:r>
    </w:p>
    <w:p w:rsidR="0005185E" w:rsidRPr="00FD5DA9" w:rsidRDefault="0005185E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FD5DA9" w:rsidRPr="00FD5DA9" w:rsidRDefault="00FD5DA9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FD5DA9">
        <w:rPr>
          <w:rFonts w:eastAsia="Times New Roman" w:cstheme="minorHAnsi"/>
          <w:lang w:eastAsia="es-ES"/>
        </w:rPr>
        <w:t>Por ello, se invita a las Facultades a participar activamente en la conformación del Consejo Asesor de Ciencia Abierta, cuya función será asesorar, articular e impulsar políticas en esta línea, en coordinación con la Oficina de Conocimiento Abierto (OCA).</w:t>
      </w:r>
    </w:p>
    <w:p w:rsidR="00FD5DA9" w:rsidRDefault="00FD5DA9" w:rsidP="005B5388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</w:p>
    <w:p w:rsidR="005B5388" w:rsidRPr="005B5388" w:rsidRDefault="005B5388" w:rsidP="005B5388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  <w:r w:rsidRPr="005B5388">
        <w:rPr>
          <w:rFonts w:eastAsia="Times New Roman" w:cstheme="minorHAnsi"/>
          <w:b/>
          <w:bCs/>
          <w:lang w:eastAsia="es-ES"/>
        </w:rPr>
        <w:t>Fundamentos para la creación de un Consejo Asesor sobre Ciencia Abierta</w:t>
      </w:r>
    </w:p>
    <w:p w:rsidR="00867139" w:rsidRDefault="00867139" w:rsidP="005B5388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5B5388" w:rsidRPr="005B5388" w:rsidRDefault="005B5388" w:rsidP="005B5388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5B5388">
        <w:rPr>
          <w:rFonts w:eastAsia="Times New Roman" w:cstheme="minorHAnsi"/>
          <w:lang w:eastAsia="es-ES"/>
        </w:rPr>
        <w:t xml:space="preserve">Este órgano busca ser un </w:t>
      </w:r>
      <w:r w:rsidRPr="00FD5DA9">
        <w:rPr>
          <w:rFonts w:eastAsia="Times New Roman" w:cstheme="minorHAnsi"/>
          <w:bCs/>
          <w:lang w:eastAsia="es-ES"/>
        </w:rPr>
        <w:t>espacio representativo y plural</w:t>
      </w:r>
      <w:r w:rsidRPr="005B5388">
        <w:rPr>
          <w:rFonts w:eastAsia="Times New Roman" w:cstheme="minorHAnsi"/>
          <w:lang w:eastAsia="es-ES"/>
        </w:rPr>
        <w:t xml:space="preserve">, integrado por docentes-investigadores/as de todas las Facultades, que pueda </w:t>
      </w:r>
      <w:r w:rsidRPr="00FD5DA9">
        <w:rPr>
          <w:rFonts w:eastAsia="Times New Roman" w:cstheme="minorHAnsi"/>
          <w:bCs/>
          <w:lang w:eastAsia="es-ES"/>
        </w:rPr>
        <w:t>impulsar acciones concretas, propuestas normativas y transformaciones culturales alineadas con los principios de la Ciencia Abierta</w:t>
      </w:r>
      <w:r w:rsidRPr="005B5388">
        <w:rPr>
          <w:rFonts w:eastAsia="Times New Roman" w:cstheme="minorHAnsi"/>
          <w:lang w:eastAsia="es-ES"/>
        </w:rPr>
        <w:t>. Su creación responde a la necesidad de construir consensos institucionales amplios que legitimen y fortalezcan el avance hacia una universidad más abierta, equitativa y comprometida con el acceso al conocimiento.</w:t>
      </w:r>
      <w:r>
        <w:rPr>
          <w:rFonts w:eastAsia="Times New Roman" w:cstheme="minorHAnsi"/>
          <w:lang w:eastAsia="es-ES"/>
        </w:rPr>
        <w:t xml:space="preserve"> </w:t>
      </w:r>
    </w:p>
    <w:p w:rsidR="00B863A3" w:rsidRPr="00B863A3" w:rsidRDefault="00B863A3" w:rsidP="00B863A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B863A3">
        <w:rPr>
          <w:rFonts w:eastAsia="Times New Roman" w:cstheme="minorHAnsi"/>
          <w:lang w:eastAsia="es-ES"/>
        </w:rPr>
        <w:t>La Resolución HCS N</w:t>
      </w:r>
      <w:proofErr w:type="gramStart"/>
      <w:r w:rsidRPr="00B863A3">
        <w:rPr>
          <w:rFonts w:eastAsia="Times New Roman" w:cstheme="minorHAnsi"/>
          <w:lang w:eastAsia="es-ES"/>
        </w:rPr>
        <w:t>.º</w:t>
      </w:r>
      <w:proofErr w:type="gramEnd"/>
      <w:r w:rsidRPr="00B863A3">
        <w:rPr>
          <w:rFonts w:eastAsia="Times New Roman" w:cstheme="minorHAnsi"/>
          <w:lang w:eastAsia="es-ES"/>
        </w:rPr>
        <w:t xml:space="preserve"> 1365/17 de la UNC sobre </w:t>
      </w:r>
      <w:r w:rsidR="0064629E">
        <w:rPr>
          <w:rFonts w:eastAsia="Times New Roman" w:cstheme="minorHAnsi"/>
          <w:lang w:eastAsia="es-ES"/>
        </w:rPr>
        <w:t>“</w:t>
      </w:r>
      <w:r w:rsidRPr="00B863A3">
        <w:rPr>
          <w:rFonts w:eastAsia="Times New Roman" w:cstheme="minorHAnsi"/>
          <w:lang w:eastAsia="es-ES"/>
        </w:rPr>
        <w:t>Políticas de Acceso Abierto a las Publicaciones</w:t>
      </w:r>
      <w:r w:rsidR="0064629E">
        <w:rPr>
          <w:rFonts w:eastAsia="Times New Roman" w:cstheme="minorHAnsi"/>
          <w:lang w:eastAsia="es-ES"/>
        </w:rPr>
        <w:t>”</w:t>
      </w:r>
      <w:r w:rsidRPr="00B863A3">
        <w:rPr>
          <w:rFonts w:eastAsia="Times New Roman" w:cstheme="minorHAnsi"/>
          <w:lang w:eastAsia="es-ES"/>
        </w:rPr>
        <w:t xml:space="preserve"> es un excelente punto de partida para fundamentar la creación del Consejo Asesor de Ciencia Abierta. Representa un compromiso institucional ya vigente, y actualizarla/ampliarla con una nueva normativa permitiría integrar los demás componentes de la Ciencia Abierta de forma coherente, transversal y con legitimidad política.</w:t>
      </w:r>
    </w:p>
    <w:p w:rsidR="005B5388" w:rsidRPr="005B5388" w:rsidRDefault="00B863A3" w:rsidP="005B5388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rPr>
          <w:rStyle w:val="Strong"/>
          <w:b w:val="0"/>
        </w:rPr>
        <w:t>Asimismo, l</w:t>
      </w:r>
      <w:r w:rsidR="005B5388" w:rsidRPr="005B5388">
        <w:rPr>
          <w:rStyle w:val="Strong"/>
          <w:b w:val="0"/>
        </w:rPr>
        <w:t>os resultados de la encuesta realizada en abril de 2025 a más de 700 investigadores/as de la UNC confirman esta necesidad: si bien existe una valoración positiva general hacia los principios de la Ciencia Abierta, también se evidencian numerosas barreras estructurales, falta de reconocimiento institucional, debilidades en infraestructura, y escasa articulación entre unidades académicas.</w:t>
      </w:r>
      <w:r w:rsidR="005B5388" w:rsidRPr="005B5388">
        <w:rPr>
          <w:b/>
        </w:rPr>
        <w:t xml:space="preserve"> </w:t>
      </w:r>
      <w:r w:rsidR="005B5388" w:rsidRPr="005B5388">
        <w:t>Estas respuestas expresan una demanda concreta por políticas claras, apoyo sostenido y espacios de trabajo colaborativo que el Consejo está llamado a canalizar.</w:t>
      </w:r>
    </w:p>
    <w:p w:rsidR="005B5388" w:rsidRDefault="005B5388" w:rsidP="005B5388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es-ES"/>
        </w:rPr>
      </w:pPr>
    </w:p>
    <w:p w:rsidR="005B5388" w:rsidRDefault="005B5388" w:rsidP="005B5388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Perfil de los/as integrantes del Consejo Asesor</w:t>
      </w:r>
    </w:p>
    <w:p w:rsidR="005B5388" w:rsidRDefault="005B5388" w:rsidP="00A47A58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es-ES"/>
        </w:rPr>
      </w:pPr>
      <w:r>
        <w:t xml:space="preserve">Las personas que integren el Consejo deberán ser </w:t>
      </w:r>
      <w:r w:rsidRPr="00867139">
        <w:rPr>
          <w:rStyle w:val="Strong"/>
          <w:b w:val="0"/>
        </w:rPr>
        <w:t>docentes-investigadores/as con experiencia en investigación científica,</w:t>
      </w:r>
      <w:r w:rsidR="00A47A58">
        <w:rPr>
          <w:rStyle w:val="Strong"/>
          <w:b w:val="0"/>
        </w:rPr>
        <w:t xml:space="preserve"> y/o </w:t>
      </w:r>
      <w:r w:rsidRPr="00867139">
        <w:rPr>
          <w:rStyle w:val="Strong"/>
          <w:b w:val="0"/>
        </w:rPr>
        <w:t>vinculación académica</w:t>
      </w:r>
      <w:r w:rsidR="00A47A58">
        <w:rPr>
          <w:rStyle w:val="Strong"/>
          <w:b w:val="0"/>
        </w:rPr>
        <w:t xml:space="preserve">. Deben </w:t>
      </w:r>
      <w:r>
        <w:t>reunir las siguientes características:</w:t>
      </w:r>
    </w:p>
    <w:p w:rsidR="005B5388" w:rsidRPr="00867139" w:rsidRDefault="00867139" w:rsidP="003B20D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bCs/>
          <w:lang w:eastAsia="es-ES"/>
        </w:rPr>
      </w:pPr>
      <w:r w:rsidRPr="00867139">
        <w:rPr>
          <w:rFonts w:eastAsia="Times New Roman" w:cstheme="minorHAnsi"/>
          <w:lang w:eastAsia="es-ES"/>
        </w:rPr>
        <w:t xml:space="preserve">Compromiso con los principios de la Ciencia Abierta. </w:t>
      </w:r>
      <w:r w:rsidRPr="00867139">
        <w:rPr>
          <w:rFonts w:eastAsia="Times New Roman" w:cstheme="minorHAnsi"/>
          <w:bCs/>
          <w:lang w:eastAsia="es-ES"/>
        </w:rPr>
        <w:t>Tener conocimiento y/o afinidad con las prácticas de acceso abierto, datos abiertos, evaluación responsable, ciencia ciudadana u otras dimensiones de la Ciencia Abierta.</w:t>
      </w:r>
    </w:p>
    <w:p w:rsidR="00867139" w:rsidRPr="00867139" w:rsidRDefault="00867139" w:rsidP="003B20D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es-ES"/>
        </w:rPr>
      </w:pPr>
      <w:r w:rsidRPr="00867139">
        <w:rPr>
          <w:rFonts w:eastAsia="Times New Roman" w:cstheme="minorHAnsi"/>
          <w:bCs/>
          <w:lang w:eastAsia="es-ES"/>
        </w:rPr>
        <w:t xml:space="preserve">Capacidad de articulación dentro de su unidad académica. </w:t>
      </w:r>
      <w:r w:rsidRPr="00867139">
        <w:rPr>
          <w:rFonts w:eastAsia="Times New Roman" w:cstheme="minorHAnsi"/>
          <w:lang w:eastAsia="es-ES"/>
        </w:rPr>
        <w:t>Estar en condiciones de representar a su Facultad, recoger inquietudes y propuestas de su comunidad académica, y promover la adopción de políticas de Ciencia Abierta en su unidad de origen.</w:t>
      </w:r>
    </w:p>
    <w:p w:rsidR="00867139" w:rsidRPr="00867139" w:rsidRDefault="00867139" w:rsidP="003B20D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es-ES"/>
        </w:rPr>
      </w:pPr>
      <w:r w:rsidRPr="00867139">
        <w:rPr>
          <w:rFonts w:eastAsia="Times New Roman" w:cstheme="minorHAnsi"/>
          <w:bCs/>
          <w:lang w:eastAsia="es-ES"/>
        </w:rPr>
        <w:t>Perspectiva interdisciplinaria y mirada estratégica</w:t>
      </w:r>
      <w:r w:rsidRPr="00867139">
        <w:rPr>
          <w:rFonts w:eastAsia="Times New Roman" w:cstheme="minorHAnsi"/>
          <w:lang w:eastAsia="es-ES"/>
        </w:rPr>
        <w:t>. Aportar desde su campo disciplinar una visión crítica y propositiva que enriquezca el desarrollo transversal de la Ciencia Abierta en la UNC, contribuyendo a su consolidación como política universitaria.</w:t>
      </w:r>
    </w:p>
    <w:p w:rsidR="0064629E" w:rsidRDefault="0064629E" w:rsidP="00005B13">
      <w:pPr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B5388" w:rsidRPr="005B5388" w:rsidRDefault="005B5388" w:rsidP="00005B13">
      <w:pPr>
        <w:spacing w:after="0" w:line="360" w:lineRule="auto"/>
        <w:outlineLvl w:val="3"/>
        <w:rPr>
          <w:rFonts w:eastAsia="Times New Roman" w:cstheme="minorHAnsi"/>
          <w:b/>
          <w:bCs/>
          <w:lang w:eastAsia="es-ES"/>
        </w:rPr>
      </w:pPr>
      <w:r w:rsidRPr="005B5388">
        <w:rPr>
          <w:rFonts w:eastAsia="Times New Roman" w:cstheme="minorHAnsi"/>
          <w:b/>
          <w:bCs/>
          <w:lang w:eastAsia="es-ES"/>
        </w:rPr>
        <w:t>Misión</w:t>
      </w:r>
    </w:p>
    <w:p w:rsidR="00627539" w:rsidRDefault="00627539" w:rsidP="00005B1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t>Promover, asesorar e impulsar políticas, prácticas y culturas de Ciencia Abierta en la Universidad Nacional de Córdoba, en articulación con la Oficina de Conocimiento Abierto, con el propósito de garantizar una ciencia más accesible, ética, colaborativa y socialmente comprometida, en beneficio de la comunidad académica y la sociedad en su conjunto.</w:t>
      </w:r>
    </w:p>
    <w:p w:rsidR="00867139" w:rsidRDefault="00867139" w:rsidP="00005B13">
      <w:pPr>
        <w:spacing w:after="0" w:line="360" w:lineRule="auto"/>
        <w:jc w:val="both"/>
        <w:outlineLvl w:val="2"/>
        <w:rPr>
          <w:rFonts w:eastAsia="Times New Roman" w:cstheme="minorHAnsi"/>
          <w:lang w:eastAsia="es-ES"/>
        </w:rPr>
      </w:pPr>
    </w:p>
    <w:p w:rsidR="005B5388" w:rsidRPr="005B5388" w:rsidRDefault="005B5388" w:rsidP="00005B13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es-ES"/>
        </w:rPr>
      </w:pPr>
      <w:r w:rsidRPr="005B5388">
        <w:rPr>
          <w:rFonts w:eastAsia="Times New Roman" w:cstheme="minorHAnsi"/>
          <w:b/>
          <w:bCs/>
          <w:lang w:eastAsia="es-ES"/>
        </w:rPr>
        <w:t>Visión</w:t>
      </w:r>
    </w:p>
    <w:p w:rsidR="005B5388" w:rsidRPr="005B5388" w:rsidRDefault="005B5388" w:rsidP="00005B1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5B5388">
        <w:rPr>
          <w:rFonts w:eastAsia="Times New Roman" w:cstheme="minorHAnsi"/>
          <w:lang w:eastAsia="es-ES"/>
        </w:rPr>
        <w:t>Ser un espacio de referencia política y académica que garantice el compromiso institucional sostenido con la Ciencia Abierta, promoviendo estrategias concretas, integradoras y equitativas que fortalezcan su desarrollo en toda la Universidad Nacional de Córdoba.</w:t>
      </w:r>
    </w:p>
    <w:p w:rsidR="009B591C" w:rsidRDefault="009B591C" w:rsidP="00005B13">
      <w:pPr>
        <w:spacing w:after="0" w:line="360" w:lineRule="auto"/>
        <w:jc w:val="both"/>
        <w:rPr>
          <w:rFonts w:cstheme="minorHAnsi"/>
        </w:rPr>
      </w:pPr>
    </w:p>
    <w:p w:rsidR="00867139" w:rsidRDefault="00867139" w:rsidP="00005B13">
      <w:pPr>
        <w:spacing w:after="0" w:line="360" w:lineRule="auto"/>
        <w:rPr>
          <w:b/>
        </w:rPr>
      </w:pPr>
      <w:r w:rsidRPr="00867139">
        <w:rPr>
          <w:b/>
        </w:rPr>
        <w:t>Funciones del Consejo Asesor sobre Ciencia Abierta</w:t>
      </w:r>
    </w:p>
    <w:p w:rsidR="003B20DB" w:rsidRPr="003B20DB" w:rsidRDefault="003B20DB" w:rsidP="00005B13">
      <w:pPr>
        <w:spacing w:after="0" w:line="360" w:lineRule="auto"/>
        <w:outlineLvl w:val="2"/>
        <w:rPr>
          <w:rFonts w:eastAsia="Times New Roman" w:cstheme="minorHAnsi"/>
          <w:b/>
          <w:bCs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Función general:</w:t>
      </w:r>
    </w:p>
    <w:p w:rsidR="00627539" w:rsidRPr="00627539" w:rsidRDefault="00627539" w:rsidP="00005B13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 w:rsidRPr="00627539">
        <w:rPr>
          <w:rFonts w:eastAsia="Times New Roman" w:cstheme="minorHAnsi"/>
          <w:lang w:eastAsia="es-ES"/>
        </w:rPr>
        <w:t>El Consejo Asesor actuará como un espacio interdisciplinario de consulta y articulación institucional, encargado de acompañar la planificación, implementación y evaluación de políticas de Ciencia Abierta en la UNC. Su labor se centrará en generar orientaciones estratégicas, facilitar el diálogo entre actores diversos, y fortalecer la sinergia con la OCA, promoviendo un ecosistema universitario coherente con los principios de apertura, transparencia y responsabilidad social del conocimiento.</w:t>
      </w:r>
    </w:p>
    <w:p w:rsidR="003B20DB" w:rsidRPr="003B20DB" w:rsidRDefault="003B20DB" w:rsidP="003B20D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Funciones específicas:</w:t>
      </w:r>
    </w:p>
    <w:p w:rsidR="003B20DB" w:rsidRPr="003B20DB" w:rsidRDefault="003B20DB" w:rsidP="00335C4F">
      <w:pPr>
        <w:numPr>
          <w:ilvl w:val="0"/>
          <w:numId w:val="6"/>
        </w:numPr>
        <w:spacing w:after="0" w:line="360" w:lineRule="auto"/>
        <w:ind w:hanging="357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Asesoramiento estratégico</w:t>
      </w:r>
    </w:p>
    <w:p w:rsidR="003B20DB" w:rsidRDefault="003B20DB" w:rsidP="00335C4F">
      <w:pPr>
        <w:numPr>
          <w:ilvl w:val="1"/>
          <w:numId w:val="6"/>
        </w:numPr>
        <w:spacing w:after="0" w:line="360" w:lineRule="auto"/>
        <w:ind w:hanging="357"/>
        <w:jc w:val="both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lang w:eastAsia="es-ES"/>
        </w:rPr>
        <w:t>Proponer lineamientos y estrategias para la institucionalización y el desarrollo progresivo de prácticas de Ciencia Abierta en la UNC.</w:t>
      </w:r>
    </w:p>
    <w:p w:rsidR="00627539" w:rsidRPr="00BE45D6" w:rsidRDefault="002A4AA5" w:rsidP="00335C4F">
      <w:pPr>
        <w:numPr>
          <w:ilvl w:val="1"/>
          <w:numId w:val="6"/>
        </w:numPr>
        <w:spacing w:after="0" w:line="360" w:lineRule="auto"/>
        <w:ind w:hanging="357"/>
        <w:jc w:val="both"/>
        <w:rPr>
          <w:rFonts w:eastAsia="Times New Roman" w:cstheme="minorHAnsi"/>
          <w:lang w:eastAsia="es-ES"/>
        </w:rPr>
      </w:pPr>
      <w:r>
        <w:t>E</w:t>
      </w:r>
      <w:r w:rsidR="00627539">
        <w:t>laborar normativas internas, planes de acción y mecanismos de evaluación en el marco de la Ciencia Abierta.</w:t>
      </w:r>
    </w:p>
    <w:p w:rsidR="003B20DB" w:rsidRPr="003B20DB" w:rsidRDefault="003B20DB" w:rsidP="00335C4F">
      <w:pPr>
        <w:numPr>
          <w:ilvl w:val="0"/>
          <w:numId w:val="6"/>
        </w:numPr>
        <w:spacing w:after="0" w:line="360" w:lineRule="auto"/>
        <w:ind w:hanging="357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Fomento de buenas prácticas</w:t>
      </w:r>
    </w:p>
    <w:p w:rsidR="002A4AA5" w:rsidRPr="00BE45D6" w:rsidRDefault="002A4AA5" w:rsidP="00335C4F">
      <w:pPr>
        <w:numPr>
          <w:ilvl w:val="1"/>
          <w:numId w:val="6"/>
        </w:numPr>
        <w:spacing w:after="0" w:line="360" w:lineRule="auto"/>
        <w:ind w:hanging="357"/>
        <w:jc w:val="both"/>
        <w:rPr>
          <w:rFonts w:eastAsia="Times New Roman" w:cstheme="minorHAnsi"/>
          <w:lang w:eastAsia="es-ES"/>
        </w:rPr>
      </w:pPr>
      <w:r>
        <w:t xml:space="preserve">Emitir recomendaciones y promover políticas institucionales orientadas al acceso abierto a publicaciones, datos de investigación FAIR y otros productos científicos. </w:t>
      </w:r>
    </w:p>
    <w:p w:rsidR="003B20DB" w:rsidRPr="003B20DB" w:rsidRDefault="003B20DB" w:rsidP="003B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Articulación institucional</w:t>
      </w:r>
    </w:p>
    <w:p w:rsidR="002A4AA5" w:rsidRPr="002A4AA5" w:rsidRDefault="002A4AA5" w:rsidP="00335C4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>
        <w:t>Canalizar las particularidades y necesidades de cada unidad académica, promoviendo la adaptación de políticas y normativas de Ciencia Abierta a las realidades y prácticas disciplinares, con responsabilidad de cada integrante del Consejo Asesor como nexo entre su Facultad y el ámbito institucional.</w:t>
      </w:r>
    </w:p>
    <w:p w:rsidR="002A4AA5" w:rsidRPr="00BE45D6" w:rsidRDefault="002A4AA5" w:rsidP="00335C4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>
        <w:t>Proponer e impulsar programas de formación en Ciencia Abierta, adaptados a las particularidades de cada Facultad, desde el ingreso de los y las estudiantes a la Universidad, asegurando su continuidad en los niveles de grado y posgrado, e incluyendo instancias de capacitación específicas para el personal docente, de gestión y técnico.</w:t>
      </w:r>
    </w:p>
    <w:p w:rsidR="003B20DB" w:rsidRPr="003B20DB" w:rsidRDefault="003B20DB" w:rsidP="003B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Participación y diálogo</w:t>
      </w:r>
    </w:p>
    <w:p w:rsidR="003B20DB" w:rsidRPr="003B20DB" w:rsidRDefault="003B20DB" w:rsidP="00335C4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lang w:eastAsia="es-ES"/>
        </w:rPr>
        <w:t xml:space="preserve">Impulsar el diálogo con agencias financiadoras, editoriales, organismos públicos, movimientos sociales y </w:t>
      </w:r>
      <w:r w:rsidRPr="003B20DB">
        <w:rPr>
          <w:rFonts w:eastAsia="Times New Roman" w:cstheme="minorHAnsi"/>
          <w:b/>
          <w:lang w:eastAsia="es-ES"/>
        </w:rPr>
        <w:t>actores territoriales</w:t>
      </w:r>
      <w:r w:rsidRPr="003B20DB">
        <w:rPr>
          <w:rFonts w:eastAsia="Times New Roman" w:cstheme="minorHAnsi"/>
          <w:lang w:eastAsia="es-ES"/>
        </w:rPr>
        <w:t>.</w:t>
      </w:r>
    </w:p>
    <w:p w:rsidR="003B20DB" w:rsidRPr="003B20DB" w:rsidRDefault="003B20DB" w:rsidP="003B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3B20DB">
        <w:rPr>
          <w:rFonts w:eastAsia="Times New Roman" w:cstheme="minorHAnsi"/>
          <w:b/>
          <w:bCs/>
          <w:lang w:eastAsia="es-ES"/>
        </w:rPr>
        <w:t>Apoyo a la gestión y sostenibilidad</w:t>
      </w:r>
    </w:p>
    <w:p w:rsidR="00D2169F" w:rsidRPr="00D2169F" w:rsidRDefault="00B45077" w:rsidP="00D2169F">
      <w:pPr>
        <w:numPr>
          <w:ilvl w:val="1"/>
          <w:numId w:val="6"/>
        </w:numPr>
        <w:spacing w:after="0" w:line="360" w:lineRule="auto"/>
        <w:ind w:left="1434" w:hanging="357"/>
        <w:jc w:val="both"/>
        <w:rPr>
          <w:rFonts w:eastAsia="Times New Roman" w:cstheme="minorHAnsi"/>
          <w:lang w:eastAsia="es-ES"/>
        </w:rPr>
      </w:pPr>
      <w:r>
        <w:t xml:space="preserve">Acompañar el diseño, sostenimiento y mejora de infraestructuras y servicios necesarios para la Ciencia Abierta —como repositorios, portales y sistemas de gestión—, e identificar estrategias de financiamiento y cooperación para fortalecer las capacidades institucionales y poner en marcha políticas y prácticas de Ciencia Abierta en la UNC. </w:t>
      </w:r>
    </w:p>
    <w:p w:rsidR="00BE45D6" w:rsidRPr="00BE45D6" w:rsidRDefault="00B45077" w:rsidP="00BE45D6">
      <w:pPr>
        <w:numPr>
          <w:ilvl w:val="1"/>
          <w:numId w:val="6"/>
        </w:numPr>
        <w:spacing w:after="0" w:line="360" w:lineRule="auto"/>
        <w:ind w:left="1434" w:hanging="357"/>
        <w:jc w:val="center"/>
        <w:rPr>
          <w:rFonts w:eastAsia="Times New Roman" w:cstheme="minorHAnsi"/>
          <w:lang w:eastAsia="es-ES"/>
        </w:rPr>
      </w:pPr>
      <w:r>
        <w:t xml:space="preserve">Se priorizará el apoyo a proyectos vinculados con protocolos de investigación abierta, gestión y apertura de datos de investigación, ciencia ciudadana, y edición de revistas científicas y académicas, </w:t>
      </w:r>
      <w:r w:rsidR="00D2169F">
        <w:t xml:space="preserve">digitalización de publicaciones, desarrollos IA </w:t>
      </w:r>
      <w:r>
        <w:t>en articulación con la Oficina de Conocimiento Abierto (OCA).</w:t>
      </w:r>
      <w:r w:rsidR="00BE45D6" w:rsidRPr="00BE45D6">
        <w:rPr>
          <w:noProof/>
          <w:lang w:eastAsia="es-ES"/>
        </w:rPr>
        <w:t xml:space="preserve"> </w:t>
      </w:r>
    </w:p>
    <w:p w:rsidR="00B45077" w:rsidRDefault="00B45077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Bibliografía</w:t>
      </w:r>
    </w:p>
    <w:p w:rsidR="00BE45D6" w:rsidRDefault="00BE45D6" w:rsidP="00BE45D6">
      <w:pPr>
        <w:spacing w:after="0" w:line="360" w:lineRule="auto"/>
        <w:rPr>
          <w:rFonts w:eastAsia="Times New Roman" w:cstheme="minorHAnsi"/>
          <w:lang w:eastAsia="es-ES"/>
        </w:rPr>
      </w:pPr>
      <w:r>
        <w:t xml:space="preserve">UNESCO. (2021). </w:t>
      </w:r>
      <w:r>
        <w:rPr>
          <w:rStyle w:val="Emphasis"/>
        </w:rPr>
        <w:t>Recomendación sobre la ciencia abierta</w:t>
      </w:r>
      <w:r>
        <w:t xml:space="preserve">. </w:t>
      </w:r>
      <w:hyperlink r:id="rId5" w:tgtFrame="_new" w:history="1">
        <w:r>
          <w:rPr>
            <w:rStyle w:val="Hyperlink"/>
          </w:rPr>
          <w:t>https://unesdoc.unesco.org/ark:/48223/pf0000379949</w:t>
        </w:r>
      </w:hyperlink>
    </w:p>
    <w:p w:rsidR="00BE45D6" w:rsidRDefault="00BE45D6" w:rsidP="00BE45D6">
      <w:pPr>
        <w:spacing w:after="0" w:line="360" w:lineRule="auto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t xml:space="preserve">Universidad Nacional de Córdoba. (2017). </w:t>
      </w:r>
      <w:r>
        <w:rPr>
          <w:rStyle w:val="Emphasis"/>
        </w:rPr>
        <w:t>Resolución HCS N</w:t>
      </w:r>
      <w:proofErr w:type="gramStart"/>
      <w:r>
        <w:rPr>
          <w:rStyle w:val="Emphasis"/>
        </w:rPr>
        <w:t>.º</w:t>
      </w:r>
      <w:proofErr w:type="gramEnd"/>
      <w:r>
        <w:rPr>
          <w:rStyle w:val="Emphasis"/>
        </w:rPr>
        <w:t xml:space="preserve"> 1365/2017: Políticas institucionales de acceso abierto para publicaciones de la Universidad Nacional de Córdoba</w:t>
      </w:r>
      <w:r>
        <w:t xml:space="preserve">. </w:t>
      </w:r>
      <w:hyperlink r:id="rId6" w:tgtFrame="_new" w:history="1">
        <w:r>
          <w:rPr>
            <w:rStyle w:val="Hyperlink"/>
          </w:rPr>
          <w:t>https://www.unc.edu.ar/sites/default/files/RHCS_1365_2017%20Politicas%20UNC.pdf</w:t>
        </w:r>
      </w:hyperlink>
    </w:p>
    <w:p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  <w:r>
        <w:t xml:space="preserve">Organización de las Naciones Unidas. (2015). </w:t>
      </w:r>
      <w:r>
        <w:rPr>
          <w:rStyle w:val="Emphasis"/>
        </w:rPr>
        <w:t>Transformar nuestro mundo: la Agenda 2030 para el Desarrollo Sostenible</w:t>
      </w:r>
      <w:r>
        <w:t xml:space="preserve">. </w:t>
      </w:r>
      <w:hyperlink r:id="rId7" w:tgtFrame="_new" w:history="1">
        <w:r>
          <w:rPr>
            <w:rStyle w:val="Hyperlink"/>
          </w:rPr>
          <w:t>https://sdgs.un.org/2030agenda</w:t>
        </w:r>
      </w:hyperlink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</w:p>
    <w:p w:rsidR="00BE45D6" w:rsidRPr="00BE45D6" w:rsidRDefault="00BE45D6" w:rsidP="00BE45D6">
      <w:pPr>
        <w:spacing w:after="0" w:line="360" w:lineRule="auto"/>
        <w:jc w:val="center"/>
        <w:rPr>
          <w:rFonts w:eastAsia="Times New Roman" w:cstheme="minorHAnsi"/>
          <w:lang w:eastAsia="es-ES"/>
        </w:rPr>
      </w:pPr>
      <w:r>
        <w:rPr>
          <w:noProof/>
          <w:lang w:val="en-US"/>
        </w:rPr>
        <w:drawing>
          <wp:inline distT="0" distB="0" distL="0" distR="0">
            <wp:extent cx="702404" cy="245679"/>
            <wp:effectExtent l="19050" t="0" r="2446" b="0"/>
            <wp:docPr id="3" name="Imagen 11" descr="Licencias - CC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cencias - CC Colomb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84" cy="24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D6" w:rsidRDefault="00BE45D6" w:rsidP="00BE45D6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sectPr w:rsidR="00BE45D6" w:rsidSect="009B5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696"/>
    <w:multiLevelType w:val="multilevel"/>
    <w:tmpl w:val="119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859EB"/>
    <w:multiLevelType w:val="multilevel"/>
    <w:tmpl w:val="C35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23D67"/>
    <w:multiLevelType w:val="multilevel"/>
    <w:tmpl w:val="AFC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82CF7"/>
    <w:multiLevelType w:val="multilevel"/>
    <w:tmpl w:val="78E0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62412"/>
    <w:multiLevelType w:val="multilevel"/>
    <w:tmpl w:val="DDA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56066"/>
    <w:multiLevelType w:val="multilevel"/>
    <w:tmpl w:val="D58A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21ECF"/>
    <w:multiLevelType w:val="multilevel"/>
    <w:tmpl w:val="569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05205"/>
    <w:multiLevelType w:val="multilevel"/>
    <w:tmpl w:val="C4DA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90"/>
    <w:rsid w:val="00005B13"/>
    <w:rsid w:val="0005185E"/>
    <w:rsid w:val="00246C40"/>
    <w:rsid w:val="002A4AA5"/>
    <w:rsid w:val="002C4928"/>
    <w:rsid w:val="00335C4F"/>
    <w:rsid w:val="003B20DB"/>
    <w:rsid w:val="00456B85"/>
    <w:rsid w:val="005B5388"/>
    <w:rsid w:val="00627539"/>
    <w:rsid w:val="0064629E"/>
    <w:rsid w:val="00867139"/>
    <w:rsid w:val="00902E8E"/>
    <w:rsid w:val="00965490"/>
    <w:rsid w:val="009B591C"/>
    <w:rsid w:val="00A47A58"/>
    <w:rsid w:val="00B45077"/>
    <w:rsid w:val="00B863A3"/>
    <w:rsid w:val="00BE45D6"/>
    <w:rsid w:val="00D2169F"/>
    <w:rsid w:val="00D870A4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CAC1CF-FEF4-4DD1-BB50-DC6CE798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1C"/>
  </w:style>
  <w:style w:type="paragraph" w:styleId="Heading3">
    <w:name w:val="heading 3"/>
    <w:basedOn w:val="Normal"/>
    <w:link w:val="Heading3Char"/>
    <w:uiPriority w:val="9"/>
    <w:qFormat/>
    <w:rsid w:val="00965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Heading4">
    <w:name w:val="heading 4"/>
    <w:basedOn w:val="Normal"/>
    <w:link w:val="Heading4Char"/>
    <w:uiPriority w:val="9"/>
    <w:qFormat/>
    <w:rsid w:val="00965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54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96549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965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D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E45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45D6"/>
    <w:rPr>
      <w:color w:val="0000FF"/>
      <w:u w:val="single"/>
    </w:rPr>
  </w:style>
  <w:style w:type="character" w:customStyle="1" w:styleId="relative">
    <w:name w:val="relative"/>
    <w:basedOn w:val="DefaultParagraphFont"/>
    <w:rsid w:val="0005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dgs.un.org/2030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c.edu.ar/sites/default/files/RHCS_1365_2017%20Politicas%20UNC.pdf" TargetMode="External"/><Relationship Id="rId5" Type="http://schemas.openxmlformats.org/officeDocument/2006/relationships/hyperlink" Target="https://unesdoc.unesco.org/ark:/48223/pf0000379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oca.unc@gmail.com</dc:creator>
  <cp:lastModifiedBy>usuario</cp:lastModifiedBy>
  <cp:revision>2</cp:revision>
  <cp:lastPrinted>2025-05-07T17:55:00Z</cp:lastPrinted>
  <dcterms:created xsi:type="dcterms:W3CDTF">2025-05-19T15:51:00Z</dcterms:created>
  <dcterms:modified xsi:type="dcterms:W3CDTF">2025-05-19T15:51:00Z</dcterms:modified>
</cp:coreProperties>
</file>