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------ En la Facultad de Ciencias Químicas de la Universidad Nacional de Córdoba, a los 9 días del mes de junio de 2025, se reúnen las Dras.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Analía Valdomero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Manuela E. García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y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María Ana Contin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miembros de la Comisión Evaluadora, designados por el Consejo Departamental de Ciencias Farmacéuticas, para evaluar antecedentes académicos y plan de trabajo en investigación para cubrir interinamente 1 (un) cargo de Profesor Adjunto (DE) y 4 (cuatro) cargos de Profesor Adjunto (DS).</w:t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Función Docente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  <w:tab/>
        <w:tab/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Asignaturas del Departamento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Función Investigación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  <w:tab/>
        <w:t xml:space="preserve">Farmacotecnia y Tecnología Farmacéutica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 xml:space="preserve">Control de Calidad. Análisis Farmacéutico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 xml:space="preserve">Química Medicinal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 xml:space="preserve">Farmacobotánica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 xml:space="preserve">Farmacognosia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 xml:space="preserve">Microbiología Farmacéutica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 xml:space="preserve">Atención Farmacéutica Institucional y Comunitaria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-----De las actuaciones que tienen a la vista, consta que se han inscripto 12 (doce) aspirantes: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216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Bustos, Pamela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216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Formica, María Lina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216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Gualdesi, María Soledad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216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Guzmán, María Laura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216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Luciani Giacobbe, Laura C.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216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Marioni, Juliana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216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Mora, María Julia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216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Onnainty, Renée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216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Palena, María Celeste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216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Peralta, Mariana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216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Real, Juan Pablo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16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Ribone, Sergio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-----De la evaluación de los antecedentes de los postulantes, esta Comisión propone la designación de la Dra. Peralta Mariana en un cargo de Profesor Adjunto (DE) y a los Dres/as Real, Juan Pablo; Gualdesi M. Soledad; Guzmán, M. Laura y Ribone, Sergio en sendos cargos de Profesor Adjunto (DS) en el Departamento de Ciencias Farmacéuticas de la Facultad de Ciencias Químicas de la Universidad Nacional de Córdoba.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-------Se da por finalizada la reunión.-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809625</wp:posOffset>
            </wp:positionH>
            <wp:positionV relativeFrom="paragraph">
              <wp:posOffset>209550</wp:posOffset>
            </wp:positionV>
            <wp:extent cx="1553528" cy="749712"/>
            <wp:effectExtent b="0" l="0" r="0" t="0"/>
            <wp:wrapNone/>
            <wp:docPr id="210628143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528" cy="7497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3181350</wp:posOffset>
                </wp:positionH>
                <wp:positionV relativeFrom="paragraph">
                  <wp:posOffset>66675</wp:posOffset>
                </wp:positionV>
                <wp:extent cx="981075" cy="942975"/>
                <wp:wrapNone/>
                <wp:docPr id="2106281434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3F25" w:rsidDel="00000000" w:rsidP="00000000" w:rsidRDefault="00F23F25" w:rsidRPr="00000000" w14:paraId="504C6D1B" w14:textId="1D419AE3"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581025" cy="870585"/>
                                  <wp:effectExtent b="5715" l="0" r="9525" t="0"/>
                                  <wp:docPr descr="Dibujo en blanco y negro&#10;&#10;El contenido generado por IA puede ser incorrecto." id="1532722693" name="Imagen 2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Dibujo en blanco y negro&#10;&#10;El contenido generado por IA puede ser incorrecto." id="1532722693" name="Imagen 2"/>
                                          <pic:cNvPicPr/>
                                        </pic:nvPicPr>
                                        <pic:blipFill rotWithShape="1"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 l="22142" r="2783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425" cy="875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/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3181350</wp:posOffset>
                </wp:positionH>
                <wp:positionV relativeFrom="paragraph">
                  <wp:posOffset>66675</wp:posOffset>
                </wp:positionV>
                <wp:extent cx="981075" cy="942975"/>
                <wp:effectExtent b="0" l="0" r="0" t="0"/>
                <wp:wrapNone/>
                <wp:docPr id="2106281434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942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jc w:val="left"/>
        <w:rPr>
          <w:rFonts w:ascii="Arial" w:cs="Arial" w:eastAsia="Arial" w:hAnsi="Arial"/>
          <w:b w:val="1"/>
          <w:i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jc w:val="center"/>
        <w:rPr>
          <w:rFonts w:ascii="Arial" w:cs="Arial" w:eastAsia="Arial" w:hAnsi="Arial"/>
          <w:b w:val="1"/>
          <w:i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jc w:val="center"/>
        <w:rPr>
          <w:b w:val="1"/>
          <w:i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0"/>
          <w:szCs w:val="20"/>
          <w:rtl w:val="0"/>
        </w:rPr>
        <w:t xml:space="preserve">Dra. Analía Valdomero</w:t>
      </w:r>
      <w:r w:rsidDel="00000000" w:rsidR="00000000" w:rsidRPr="00000000">
        <w:rPr>
          <w:b w:val="1"/>
          <w:i w:val="1"/>
          <w:color w:val="222222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0"/>
          <w:szCs w:val="20"/>
          <w:rtl w:val="0"/>
        </w:rPr>
        <w:t xml:space="preserve">Dra. Manuela E.  García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Rule="auto"/>
        <w:jc w:val="both"/>
        <w:rPr>
          <w:rFonts w:ascii="Arial" w:cs="Arial" w:eastAsia="Arial" w:hAnsi="Arial"/>
          <w:b w:val="1"/>
          <w:i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Rule="auto"/>
        <w:jc w:val="both"/>
        <w:rPr>
          <w:rFonts w:ascii="Arial" w:cs="Arial" w:eastAsia="Arial" w:hAnsi="Arial"/>
          <w:b w:val="1"/>
          <w:i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Rule="auto"/>
        <w:jc w:val="both"/>
        <w:rPr>
          <w:rFonts w:ascii="Arial" w:cs="Arial" w:eastAsia="Arial" w:hAnsi="Arial"/>
          <w:b w:val="1"/>
          <w:i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Rule="auto"/>
        <w:jc w:val="center"/>
        <w:rPr>
          <w:rFonts w:ascii="Arial" w:cs="Arial" w:eastAsia="Arial" w:hAnsi="Arial"/>
          <w:b w:val="1"/>
          <w:i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0"/>
          <w:szCs w:val="20"/>
        </w:rPr>
        <w:drawing>
          <wp:inline distB="114300" distT="114300" distL="114300" distR="114300">
            <wp:extent cx="1048486" cy="1482342"/>
            <wp:effectExtent b="0" l="0" r="0" t="0"/>
            <wp:docPr id="210628143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8486" cy="14823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Rule="auto"/>
        <w:jc w:val="both"/>
        <w:rPr>
          <w:rFonts w:ascii="Arial" w:cs="Arial" w:eastAsia="Arial" w:hAnsi="Arial"/>
          <w:b w:val="1"/>
          <w:i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Rule="auto"/>
        <w:jc w:val="center"/>
        <w:rPr>
          <w:b w:val="1"/>
          <w:i w:val="1"/>
          <w:color w:val="222222"/>
          <w:sz w:val="20"/>
          <w:szCs w:val="20"/>
        </w:rPr>
      </w:pPr>
      <w:bookmarkStart w:colFirst="0" w:colLast="0" w:name="_heading=h.47sveglmc1cy" w:id="0"/>
      <w:bookmarkEnd w:id="0"/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0"/>
          <w:szCs w:val="20"/>
          <w:rtl w:val="0"/>
        </w:rPr>
        <w:t xml:space="preserve">Dra. María Ana Contin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276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Open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tabs>
        <w:tab w:val="left" w:leader="none" w:pos="4839"/>
      </w:tabs>
      <w:spacing w:after="0" w:lineRule="auto"/>
      <w:jc w:val="left"/>
      <w:rPr>
        <w:rFonts w:ascii="Open Sans" w:cs="Open Sans" w:eastAsia="Open Sans" w:hAnsi="Open Sans"/>
        <w:color w:val="ffffff"/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color w:val="ffffff"/>
        <w:sz w:val="20"/>
        <w:szCs w:val="20"/>
        <w:rtl w:val="0"/>
      </w:rPr>
      <w:tab/>
    </w:r>
  </w:p>
  <w:p w:rsidR="00000000" w:rsidDel="00000000" w:rsidP="00000000" w:rsidRDefault="00000000" w:rsidRPr="00000000" w14:paraId="00000030">
    <w:pPr>
      <w:tabs>
        <w:tab w:val="left" w:leader="none" w:pos="4839"/>
      </w:tabs>
      <w:spacing w:after="0" w:lineRule="auto"/>
      <w:jc w:val="left"/>
      <w:rPr>
        <w:rFonts w:ascii="Open Sans" w:cs="Open Sans" w:eastAsia="Open Sans" w:hAnsi="Open Sans"/>
        <w:color w:val="ffffff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1656714</wp:posOffset>
          </wp:positionH>
          <wp:positionV relativeFrom="margin">
            <wp:posOffset>-786127</wp:posOffset>
          </wp:positionV>
          <wp:extent cx="4222115" cy="816610"/>
          <wp:effectExtent b="0" l="0" r="0" t="0"/>
          <wp:wrapSquare wrapText="bothSides" distB="0" distT="0" distL="114300" distR="114300"/>
          <wp:docPr descr="Logos FINAL FCQ y UNC solos.jpg" id="2106281436" name="image5.jpg"/>
          <a:graphic>
            <a:graphicData uri="http://schemas.openxmlformats.org/drawingml/2006/picture">
              <pic:pic>
                <pic:nvPicPr>
                  <pic:cNvPr descr="Logos FINAL FCQ y UNC solos.jpg" id="0" name="image5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22115" cy="8166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4CC7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E00B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E00BC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24CC7"/>
  </w:style>
  <w:style w:type="paragraph" w:styleId="Piedepgina">
    <w:name w:val="footer"/>
    <w:basedOn w:val="Normal"/>
    <w:link w:val="PiedepginaCar"/>
    <w:uiPriority w:val="99"/>
    <w:unhideWhenUsed w:val="1"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24CC7"/>
  </w:style>
  <w:style w:type="character" w:styleId="Hipervnculo">
    <w:name w:val="Hyperlink"/>
    <w:basedOn w:val="Fuentedeprrafopredeter"/>
    <w:uiPriority w:val="99"/>
    <w:unhideWhenUsed w:val="1"/>
    <w:rsid w:val="00E7040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 w:val="1"/>
    <w:rsid w:val="004525B0"/>
    <w:rPr>
      <w:b w:val="1"/>
      <w:bCs w:val="1"/>
    </w:rPr>
  </w:style>
  <w:style w:type="paragraph" w:styleId="Prrafodelista">
    <w:name w:val="List Paragraph"/>
    <w:basedOn w:val="Normal"/>
    <w:uiPriority w:val="34"/>
    <w:qFormat w:val="1"/>
    <w:rsid w:val="00986064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12" Type="http://schemas.openxmlformats.org/officeDocument/2006/relationships/footer" Target="footer1.xml"/><Relationship Id="rId9" Type="http://schemas.openxmlformats.org/officeDocument/2006/relationships/image" Target="media/image2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OpenSans-regular.ttf"/><Relationship Id="rId3" Type="http://schemas.openxmlformats.org/officeDocument/2006/relationships/font" Target="fonts/OpenSans-bold.ttf"/><Relationship Id="rId4" Type="http://schemas.openxmlformats.org/officeDocument/2006/relationships/font" Target="fonts/OpenSans-italic.ttf"/><Relationship Id="rId5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fg6cwtEC4/O6/hoM5fHViRsFXQ==">CgMxLjAyDmguNDdzdmVnbG1jMWN5MghoLmdqZGd4czgAciExanJHc290WE5WRTlPblNZTVE2TDZoQWJ1ZXp0Y2Vwcnc=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2025-04-29T11:13:00Z</dcterms:created>
  <dc:creator>a</dc:creator>
</cp:coreProperties>
</file>